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924F69" w14:paraId="3EE587E2" w14:textId="77777777">
        <w:tblPrEx>
          <w:tblCellMar>
            <w:top w:w="0" w:type="dxa"/>
            <w:bottom w:w="0" w:type="dxa"/>
          </w:tblCellMar>
        </w:tblPrEx>
        <w:trPr>
          <w:tblCellSpacing w:w="60" w:type="dxa"/>
        </w:trPr>
        <w:tc>
          <w:tcPr>
            <w:tcW w:w="1200" w:type="pct"/>
            <w:shd w:val="clear" w:color="auto" w:fill="E7F0F9"/>
          </w:tcPr>
          <w:p w14:paraId="2E2DD6CF" w14:textId="77777777" w:rsidR="00924F69" w:rsidRDefault="00000000">
            <w:pPr>
              <w:spacing w:after="0" w:line="240" w:lineRule="auto"/>
            </w:pPr>
            <w:r>
              <w:rPr>
                <w:b/>
              </w:rPr>
              <w:t>RKP broj</w:t>
            </w:r>
          </w:p>
        </w:tc>
        <w:tc>
          <w:tcPr>
            <w:tcW w:w="0" w:type="auto"/>
            <w:shd w:val="clear" w:color="auto" w:fill="E7F0F9"/>
          </w:tcPr>
          <w:p w14:paraId="2F96952C" w14:textId="77777777" w:rsidR="00924F69" w:rsidRDefault="00000000">
            <w:pPr>
              <w:spacing w:after="0" w:line="240" w:lineRule="auto"/>
            </w:pPr>
            <w:r>
              <w:t>29994</w:t>
            </w:r>
          </w:p>
        </w:tc>
      </w:tr>
      <w:tr w:rsidR="00924F69" w14:paraId="71C1341D" w14:textId="77777777">
        <w:tblPrEx>
          <w:tblCellMar>
            <w:top w:w="0" w:type="dxa"/>
            <w:bottom w:w="0" w:type="dxa"/>
          </w:tblCellMar>
        </w:tblPrEx>
        <w:trPr>
          <w:tblCellSpacing w:w="60" w:type="dxa"/>
        </w:trPr>
        <w:tc>
          <w:tcPr>
            <w:tcW w:w="1200" w:type="pct"/>
            <w:shd w:val="clear" w:color="auto" w:fill="E7F0F9"/>
          </w:tcPr>
          <w:p w14:paraId="069ACD36" w14:textId="77777777" w:rsidR="00924F69" w:rsidRDefault="00000000">
            <w:pPr>
              <w:spacing w:after="0" w:line="240" w:lineRule="auto"/>
            </w:pPr>
            <w:r>
              <w:rPr>
                <w:b/>
              </w:rPr>
              <w:t>Naziv obveznika</w:t>
            </w:r>
          </w:p>
        </w:tc>
        <w:tc>
          <w:tcPr>
            <w:tcW w:w="0" w:type="auto"/>
            <w:shd w:val="clear" w:color="auto" w:fill="E7F0F9"/>
          </w:tcPr>
          <w:p w14:paraId="7BBF3780" w14:textId="77777777" w:rsidR="00924F69" w:rsidRDefault="00000000">
            <w:pPr>
              <w:spacing w:after="0" w:line="240" w:lineRule="auto"/>
            </w:pPr>
            <w:r>
              <w:t>DJEČJI VRTIĆ MORSKI KONJIĆ</w:t>
            </w:r>
          </w:p>
        </w:tc>
      </w:tr>
      <w:tr w:rsidR="00924F69" w14:paraId="6DE2EBF3" w14:textId="77777777">
        <w:tblPrEx>
          <w:tblCellMar>
            <w:top w:w="0" w:type="dxa"/>
            <w:bottom w:w="0" w:type="dxa"/>
          </w:tblCellMar>
        </w:tblPrEx>
        <w:trPr>
          <w:tblCellSpacing w:w="60" w:type="dxa"/>
        </w:trPr>
        <w:tc>
          <w:tcPr>
            <w:tcW w:w="1200" w:type="pct"/>
            <w:shd w:val="clear" w:color="auto" w:fill="E7F0F9"/>
          </w:tcPr>
          <w:p w14:paraId="1BF93E3D" w14:textId="77777777" w:rsidR="00924F69" w:rsidRDefault="00000000">
            <w:pPr>
              <w:spacing w:after="0" w:line="240" w:lineRule="auto"/>
            </w:pPr>
            <w:r>
              <w:rPr>
                <w:b/>
              </w:rPr>
              <w:t>Razina</w:t>
            </w:r>
          </w:p>
        </w:tc>
        <w:tc>
          <w:tcPr>
            <w:tcW w:w="0" w:type="auto"/>
            <w:shd w:val="clear" w:color="auto" w:fill="E7F0F9"/>
          </w:tcPr>
          <w:p w14:paraId="43D56DD2" w14:textId="77777777" w:rsidR="00924F69" w:rsidRDefault="00000000">
            <w:pPr>
              <w:spacing w:after="0" w:line="240" w:lineRule="auto"/>
            </w:pPr>
            <w:r>
              <w:t>21</w:t>
            </w:r>
          </w:p>
        </w:tc>
      </w:tr>
    </w:tbl>
    <w:p w14:paraId="3582C13D" w14:textId="77777777" w:rsidR="00924F69" w:rsidRDefault="00000000">
      <w:r>
        <w:br/>
      </w:r>
    </w:p>
    <w:p w14:paraId="743C13A7" w14:textId="77777777" w:rsidR="00924F69" w:rsidRDefault="00000000">
      <w:pPr>
        <w:spacing w:line="240" w:lineRule="auto"/>
        <w:jc w:val="center"/>
      </w:pPr>
      <w:r>
        <w:rPr>
          <w:b/>
          <w:sz w:val="28"/>
        </w:rPr>
        <w:t>BILJEŠKE UZ FINANCIJSKE IZVJEŠTAJE</w:t>
      </w:r>
    </w:p>
    <w:p w14:paraId="3FCAED59" w14:textId="77777777" w:rsidR="00924F69" w:rsidRDefault="00000000">
      <w:pPr>
        <w:spacing w:line="240" w:lineRule="auto"/>
        <w:jc w:val="center"/>
      </w:pPr>
      <w:r>
        <w:rPr>
          <w:b/>
          <w:sz w:val="28"/>
        </w:rPr>
        <w:t>ZA RAZDOBLJE</w:t>
      </w:r>
    </w:p>
    <w:p w14:paraId="67003696" w14:textId="77777777" w:rsidR="00924F69" w:rsidRDefault="00000000">
      <w:pPr>
        <w:spacing w:line="240" w:lineRule="auto"/>
        <w:jc w:val="center"/>
      </w:pPr>
      <w:r>
        <w:rPr>
          <w:b/>
          <w:sz w:val="28"/>
        </w:rPr>
        <w:t>I - XII 2025.</w:t>
      </w:r>
    </w:p>
    <w:p w14:paraId="0E3B0EBB" w14:textId="77777777" w:rsidR="00924F69" w:rsidRDefault="00924F69"/>
    <w:p w14:paraId="0AB0E78A" w14:textId="77777777" w:rsidR="00924F69" w:rsidRDefault="00000000">
      <w:pPr>
        <w:keepNext/>
        <w:spacing w:line="240" w:lineRule="auto"/>
        <w:jc w:val="center"/>
      </w:pPr>
      <w:r>
        <w:rPr>
          <w:b/>
          <w:sz w:val="28"/>
        </w:rPr>
        <w:t>Izvještaj o prihodima i rashodima, primicima i izdacima</w:t>
      </w:r>
    </w:p>
    <w:p w14:paraId="3FAF572C" w14:textId="77777777" w:rsidR="00924F69"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24F69" w14:paraId="4D97D8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B01C1C" w14:textId="77777777" w:rsidR="00924F6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3331F1" w14:textId="77777777" w:rsidR="00924F6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0FC73D" w14:textId="77777777" w:rsidR="00924F6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5B3D16" w14:textId="77777777" w:rsidR="00924F69"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434B3D" w14:textId="77777777" w:rsidR="00924F69"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AA1942" w14:textId="77777777" w:rsidR="00924F69" w:rsidRDefault="00000000">
            <w:pPr>
              <w:keepNext/>
              <w:keepLines/>
              <w:spacing w:after="0" w:line="240" w:lineRule="auto"/>
              <w:jc w:val="center"/>
            </w:pPr>
            <w:r>
              <w:rPr>
                <w:b/>
                <w:sz w:val="18"/>
              </w:rPr>
              <w:t>Indeks (%)</w:t>
            </w:r>
          </w:p>
        </w:tc>
      </w:tr>
      <w:tr w:rsidR="00924F69" w14:paraId="13C15DC1" w14:textId="77777777">
        <w:tblPrEx>
          <w:tblCellMar>
            <w:top w:w="0" w:type="dxa"/>
            <w:bottom w:w="0" w:type="dxa"/>
          </w:tblCellMar>
        </w:tblPrEx>
        <w:trPr>
          <w:cantSplit/>
          <w:trHeight w:val="560"/>
        </w:trPr>
        <w:tc>
          <w:tcPr>
            <w:tcW w:w="700" w:type="dxa"/>
            <w:tcMar>
              <w:top w:w="0" w:type="dxa"/>
              <w:bottom w:w="0" w:type="dxa"/>
            </w:tcMar>
            <w:vAlign w:val="center"/>
          </w:tcPr>
          <w:p w14:paraId="55542407" w14:textId="77777777" w:rsidR="00924F69" w:rsidRDefault="00000000">
            <w:pPr>
              <w:keepNext/>
              <w:keepLines/>
              <w:spacing w:after="0" w:line="240" w:lineRule="auto"/>
            </w:pPr>
            <w:r>
              <w:rPr>
                <w:sz w:val="18"/>
              </w:rPr>
              <w:t>6</w:t>
            </w:r>
          </w:p>
        </w:tc>
        <w:tc>
          <w:tcPr>
            <w:tcW w:w="3180" w:type="dxa"/>
            <w:tcMar>
              <w:top w:w="0" w:type="dxa"/>
              <w:bottom w:w="0" w:type="dxa"/>
            </w:tcMar>
            <w:vAlign w:val="center"/>
          </w:tcPr>
          <w:p w14:paraId="17F6FBE2" w14:textId="77777777" w:rsidR="00924F69"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929D0AF" w14:textId="77777777" w:rsidR="00924F69" w:rsidRDefault="00000000">
            <w:pPr>
              <w:keepNext/>
              <w:keepLines/>
              <w:spacing w:after="0" w:line="240" w:lineRule="auto"/>
            </w:pPr>
            <w:r>
              <w:rPr>
                <w:sz w:val="18"/>
              </w:rPr>
              <w:t>6</w:t>
            </w:r>
          </w:p>
        </w:tc>
        <w:tc>
          <w:tcPr>
            <w:tcW w:w="1860" w:type="dxa"/>
            <w:tcMar>
              <w:top w:w="0" w:type="dxa"/>
              <w:bottom w:w="0" w:type="dxa"/>
            </w:tcMar>
            <w:vAlign w:val="center"/>
          </w:tcPr>
          <w:p w14:paraId="5437C3A2" w14:textId="77777777" w:rsidR="00924F69" w:rsidRDefault="00000000">
            <w:pPr>
              <w:keepNext/>
              <w:keepLines/>
              <w:spacing w:after="0" w:line="240" w:lineRule="auto"/>
              <w:jc w:val="right"/>
            </w:pPr>
            <w:r>
              <w:rPr>
                <w:sz w:val="18"/>
              </w:rPr>
              <w:t>252.592,12</w:t>
            </w:r>
          </w:p>
        </w:tc>
        <w:tc>
          <w:tcPr>
            <w:tcW w:w="1860" w:type="dxa"/>
            <w:tcMar>
              <w:top w:w="0" w:type="dxa"/>
              <w:bottom w:w="0" w:type="dxa"/>
            </w:tcMar>
            <w:vAlign w:val="center"/>
          </w:tcPr>
          <w:p w14:paraId="7A58F3A4" w14:textId="77777777" w:rsidR="00924F69" w:rsidRDefault="00000000">
            <w:pPr>
              <w:keepNext/>
              <w:keepLines/>
              <w:spacing w:after="0" w:line="240" w:lineRule="auto"/>
              <w:jc w:val="right"/>
            </w:pPr>
            <w:r>
              <w:rPr>
                <w:sz w:val="18"/>
              </w:rPr>
              <w:t>334.789,95</w:t>
            </w:r>
          </w:p>
        </w:tc>
        <w:tc>
          <w:tcPr>
            <w:tcW w:w="700" w:type="dxa"/>
            <w:tcMar>
              <w:top w:w="0" w:type="dxa"/>
              <w:bottom w:w="0" w:type="dxa"/>
            </w:tcMar>
            <w:vAlign w:val="center"/>
          </w:tcPr>
          <w:p w14:paraId="4187D9F5" w14:textId="77777777" w:rsidR="00924F69" w:rsidRDefault="00000000">
            <w:pPr>
              <w:keepNext/>
              <w:keepLines/>
              <w:spacing w:after="0" w:line="240" w:lineRule="auto"/>
              <w:jc w:val="right"/>
            </w:pPr>
            <w:r>
              <w:rPr>
                <w:sz w:val="18"/>
              </w:rPr>
              <w:t>132,5</w:t>
            </w:r>
          </w:p>
        </w:tc>
      </w:tr>
      <w:tr w:rsidR="00924F69" w14:paraId="073F13CD" w14:textId="77777777">
        <w:tblPrEx>
          <w:tblCellMar>
            <w:top w:w="0" w:type="dxa"/>
            <w:bottom w:w="0" w:type="dxa"/>
          </w:tblCellMar>
        </w:tblPrEx>
        <w:trPr>
          <w:cantSplit/>
          <w:trHeight w:val="560"/>
        </w:trPr>
        <w:tc>
          <w:tcPr>
            <w:tcW w:w="700" w:type="dxa"/>
            <w:tcMar>
              <w:top w:w="0" w:type="dxa"/>
              <w:bottom w:w="0" w:type="dxa"/>
            </w:tcMar>
            <w:vAlign w:val="center"/>
          </w:tcPr>
          <w:p w14:paraId="7C366F1B" w14:textId="77777777" w:rsidR="00924F69" w:rsidRDefault="00000000">
            <w:pPr>
              <w:keepNext/>
              <w:keepLines/>
              <w:spacing w:after="0" w:line="240" w:lineRule="auto"/>
            </w:pPr>
            <w:r>
              <w:rPr>
                <w:sz w:val="18"/>
              </w:rPr>
              <w:t>3</w:t>
            </w:r>
          </w:p>
        </w:tc>
        <w:tc>
          <w:tcPr>
            <w:tcW w:w="3180" w:type="dxa"/>
            <w:tcMar>
              <w:top w:w="0" w:type="dxa"/>
              <w:bottom w:w="0" w:type="dxa"/>
            </w:tcMar>
            <w:vAlign w:val="center"/>
          </w:tcPr>
          <w:p w14:paraId="4F514F46" w14:textId="77777777" w:rsidR="00924F69"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D5B22FE" w14:textId="77777777" w:rsidR="00924F69" w:rsidRDefault="00000000">
            <w:pPr>
              <w:keepNext/>
              <w:keepLines/>
              <w:spacing w:after="0" w:line="240" w:lineRule="auto"/>
            </w:pPr>
            <w:r>
              <w:rPr>
                <w:sz w:val="18"/>
              </w:rPr>
              <w:t>3</w:t>
            </w:r>
          </w:p>
        </w:tc>
        <w:tc>
          <w:tcPr>
            <w:tcW w:w="1860" w:type="dxa"/>
            <w:tcMar>
              <w:top w:w="0" w:type="dxa"/>
              <w:bottom w:w="0" w:type="dxa"/>
            </w:tcMar>
            <w:vAlign w:val="center"/>
          </w:tcPr>
          <w:p w14:paraId="2C5A6010" w14:textId="77777777" w:rsidR="00924F69" w:rsidRDefault="00000000">
            <w:pPr>
              <w:keepNext/>
              <w:keepLines/>
              <w:spacing w:after="0" w:line="240" w:lineRule="auto"/>
              <w:jc w:val="right"/>
            </w:pPr>
            <w:r>
              <w:rPr>
                <w:sz w:val="18"/>
              </w:rPr>
              <w:t>246.840,30</w:t>
            </w:r>
          </w:p>
        </w:tc>
        <w:tc>
          <w:tcPr>
            <w:tcW w:w="1860" w:type="dxa"/>
            <w:tcMar>
              <w:top w:w="0" w:type="dxa"/>
              <w:bottom w:w="0" w:type="dxa"/>
            </w:tcMar>
            <w:vAlign w:val="center"/>
          </w:tcPr>
          <w:p w14:paraId="22240DF8" w14:textId="77777777" w:rsidR="00924F69" w:rsidRDefault="00000000">
            <w:pPr>
              <w:keepNext/>
              <w:keepLines/>
              <w:spacing w:after="0" w:line="240" w:lineRule="auto"/>
              <w:jc w:val="right"/>
            </w:pPr>
            <w:r>
              <w:rPr>
                <w:sz w:val="18"/>
              </w:rPr>
              <w:t>341.984,13</w:t>
            </w:r>
          </w:p>
        </w:tc>
        <w:tc>
          <w:tcPr>
            <w:tcW w:w="700" w:type="dxa"/>
            <w:tcMar>
              <w:top w:w="0" w:type="dxa"/>
              <w:bottom w:w="0" w:type="dxa"/>
            </w:tcMar>
            <w:vAlign w:val="center"/>
          </w:tcPr>
          <w:p w14:paraId="5C38B9DC" w14:textId="77777777" w:rsidR="00924F69" w:rsidRDefault="00000000">
            <w:pPr>
              <w:keepNext/>
              <w:keepLines/>
              <w:spacing w:after="0" w:line="240" w:lineRule="auto"/>
              <w:jc w:val="right"/>
            </w:pPr>
            <w:r>
              <w:rPr>
                <w:sz w:val="18"/>
              </w:rPr>
              <w:t>138,5</w:t>
            </w:r>
          </w:p>
        </w:tc>
      </w:tr>
      <w:tr w:rsidR="00924F69" w14:paraId="06597107" w14:textId="77777777">
        <w:tblPrEx>
          <w:tblCellMar>
            <w:top w:w="0" w:type="dxa"/>
            <w:bottom w:w="0" w:type="dxa"/>
          </w:tblCellMar>
        </w:tblPrEx>
        <w:trPr>
          <w:cantSplit/>
          <w:trHeight w:val="560"/>
        </w:trPr>
        <w:tc>
          <w:tcPr>
            <w:tcW w:w="700" w:type="dxa"/>
            <w:tcMar>
              <w:top w:w="0" w:type="dxa"/>
              <w:bottom w:w="0" w:type="dxa"/>
            </w:tcMar>
            <w:vAlign w:val="center"/>
          </w:tcPr>
          <w:p w14:paraId="19E76203" w14:textId="77777777" w:rsidR="00924F69" w:rsidRDefault="00924F69">
            <w:pPr>
              <w:keepNext/>
              <w:keepLines/>
              <w:spacing w:after="0" w:line="240" w:lineRule="auto"/>
            </w:pPr>
          </w:p>
        </w:tc>
        <w:tc>
          <w:tcPr>
            <w:tcW w:w="3180" w:type="dxa"/>
            <w:tcMar>
              <w:top w:w="0" w:type="dxa"/>
              <w:bottom w:w="0" w:type="dxa"/>
            </w:tcMar>
            <w:vAlign w:val="center"/>
          </w:tcPr>
          <w:p w14:paraId="5CA7CBF4" w14:textId="77777777" w:rsidR="00924F69"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2C4838B1" w14:textId="77777777" w:rsidR="00924F69" w:rsidRDefault="00000000">
            <w:pPr>
              <w:keepNext/>
              <w:keepLines/>
              <w:spacing w:after="0" w:line="240" w:lineRule="auto"/>
            </w:pPr>
            <w:r>
              <w:rPr>
                <w:b/>
                <w:sz w:val="18"/>
              </w:rPr>
              <w:t>Y001</w:t>
            </w:r>
          </w:p>
        </w:tc>
        <w:tc>
          <w:tcPr>
            <w:tcW w:w="1860" w:type="dxa"/>
            <w:tcMar>
              <w:top w:w="0" w:type="dxa"/>
              <w:bottom w:w="0" w:type="dxa"/>
            </w:tcMar>
            <w:vAlign w:val="center"/>
          </w:tcPr>
          <w:p w14:paraId="69B3AB1A" w14:textId="77777777" w:rsidR="00924F69" w:rsidRDefault="00000000">
            <w:pPr>
              <w:keepNext/>
              <w:keepLines/>
              <w:spacing w:after="0" w:line="240" w:lineRule="auto"/>
              <w:jc w:val="right"/>
            </w:pPr>
            <w:r>
              <w:rPr>
                <w:b/>
                <w:sz w:val="18"/>
              </w:rPr>
              <w:t>0,00</w:t>
            </w:r>
          </w:p>
        </w:tc>
        <w:tc>
          <w:tcPr>
            <w:tcW w:w="1860" w:type="dxa"/>
            <w:tcMar>
              <w:top w:w="0" w:type="dxa"/>
              <w:bottom w:w="0" w:type="dxa"/>
            </w:tcMar>
            <w:vAlign w:val="center"/>
          </w:tcPr>
          <w:p w14:paraId="2CB7E541" w14:textId="77777777" w:rsidR="00924F69" w:rsidRDefault="00000000">
            <w:pPr>
              <w:keepNext/>
              <w:keepLines/>
              <w:spacing w:after="0" w:line="240" w:lineRule="auto"/>
              <w:jc w:val="right"/>
            </w:pPr>
            <w:r>
              <w:rPr>
                <w:b/>
                <w:sz w:val="18"/>
              </w:rPr>
              <w:t>7.194,18</w:t>
            </w:r>
          </w:p>
        </w:tc>
        <w:tc>
          <w:tcPr>
            <w:tcW w:w="700" w:type="dxa"/>
            <w:tcMar>
              <w:top w:w="0" w:type="dxa"/>
              <w:bottom w:w="0" w:type="dxa"/>
            </w:tcMar>
            <w:vAlign w:val="center"/>
          </w:tcPr>
          <w:p w14:paraId="25E2BC2A" w14:textId="77777777" w:rsidR="00924F69" w:rsidRDefault="00000000">
            <w:pPr>
              <w:keepNext/>
              <w:keepLines/>
              <w:spacing w:after="0" w:line="240" w:lineRule="auto"/>
              <w:jc w:val="right"/>
            </w:pPr>
            <w:r>
              <w:rPr>
                <w:b/>
                <w:sz w:val="18"/>
              </w:rPr>
              <w:t>-</w:t>
            </w:r>
          </w:p>
        </w:tc>
      </w:tr>
      <w:tr w:rsidR="00924F69" w14:paraId="3B9D7E89" w14:textId="77777777">
        <w:tblPrEx>
          <w:tblCellMar>
            <w:top w:w="0" w:type="dxa"/>
            <w:bottom w:w="0" w:type="dxa"/>
          </w:tblCellMar>
        </w:tblPrEx>
        <w:trPr>
          <w:cantSplit/>
          <w:trHeight w:val="560"/>
        </w:trPr>
        <w:tc>
          <w:tcPr>
            <w:tcW w:w="700" w:type="dxa"/>
            <w:tcMar>
              <w:top w:w="0" w:type="dxa"/>
              <w:bottom w:w="0" w:type="dxa"/>
            </w:tcMar>
            <w:vAlign w:val="center"/>
          </w:tcPr>
          <w:p w14:paraId="3051BDE2" w14:textId="77777777" w:rsidR="00924F69" w:rsidRDefault="00000000">
            <w:pPr>
              <w:keepNext/>
              <w:keepLines/>
              <w:spacing w:after="0" w:line="240" w:lineRule="auto"/>
            </w:pPr>
            <w:r>
              <w:rPr>
                <w:sz w:val="18"/>
              </w:rPr>
              <w:t>7</w:t>
            </w:r>
          </w:p>
        </w:tc>
        <w:tc>
          <w:tcPr>
            <w:tcW w:w="3180" w:type="dxa"/>
            <w:tcMar>
              <w:top w:w="0" w:type="dxa"/>
              <w:bottom w:w="0" w:type="dxa"/>
            </w:tcMar>
            <w:vAlign w:val="center"/>
          </w:tcPr>
          <w:p w14:paraId="4AEE649D" w14:textId="77777777" w:rsidR="00924F69"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696A8E3" w14:textId="77777777" w:rsidR="00924F69" w:rsidRDefault="00000000">
            <w:pPr>
              <w:keepNext/>
              <w:keepLines/>
              <w:spacing w:after="0" w:line="240" w:lineRule="auto"/>
            </w:pPr>
            <w:r>
              <w:rPr>
                <w:sz w:val="18"/>
              </w:rPr>
              <w:t>7</w:t>
            </w:r>
          </w:p>
        </w:tc>
        <w:tc>
          <w:tcPr>
            <w:tcW w:w="1860" w:type="dxa"/>
            <w:tcMar>
              <w:top w:w="0" w:type="dxa"/>
              <w:bottom w:w="0" w:type="dxa"/>
            </w:tcMar>
            <w:vAlign w:val="center"/>
          </w:tcPr>
          <w:p w14:paraId="4CD9DBBD" w14:textId="77777777" w:rsidR="00924F69" w:rsidRDefault="00000000">
            <w:pPr>
              <w:keepNext/>
              <w:keepLines/>
              <w:spacing w:after="0" w:line="240" w:lineRule="auto"/>
              <w:jc w:val="right"/>
            </w:pPr>
            <w:r>
              <w:rPr>
                <w:sz w:val="18"/>
              </w:rPr>
              <w:t>0,00</w:t>
            </w:r>
          </w:p>
        </w:tc>
        <w:tc>
          <w:tcPr>
            <w:tcW w:w="1860" w:type="dxa"/>
            <w:tcMar>
              <w:top w:w="0" w:type="dxa"/>
              <w:bottom w:w="0" w:type="dxa"/>
            </w:tcMar>
            <w:vAlign w:val="center"/>
          </w:tcPr>
          <w:p w14:paraId="5CCFC23E" w14:textId="77777777" w:rsidR="00924F69" w:rsidRDefault="00000000">
            <w:pPr>
              <w:keepNext/>
              <w:keepLines/>
              <w:spacing w:after="0" w:line="240" w:lineRule="auto"/>
              <w:jc w:val="right"/>
            </w:pPr>
            <w:r>
              <w:rPr>
                <w:sz w:val="18"/>
              </w:rPr>
              <w:t>0,00</w:t>
            </w:r>
          </w:p>
        </w:tc>
        <w:tc>
          <w:tcPr>
            <w:tcW w:w="700" w:type="dxa"/>
            <w:tcMar>
              <w:top w:w="0" w:type="dxa"/>
              <w:bottom w:w="0" w:type="dxa"/>
            </w:tcMar>
            <w:vAlign w:val="center"/>
          </w:tcPr>
          <w:p w14:paraId="295BA389" w14:textId="77777777" w:rsidR="00924F69" w:rsidRDefault="00000000">
            <w:pPr>
              <w:keepNext/>
              <w:keepLines/>
              <w:spacing w:after="0" w:line="240" w:lineRule="auto"/>
              <w:jc w:val="right"/>
            </w:pPr>
            <w:r>
              <w:rPr>
                <w:sz w:val="18"/>
              </w:rPr>
              <w:t>-</w:t>
            </w:r>
          </w:p>
        </w:tc>
      </w:tr>
      <w:tr w:rsidR="00924F69" w14:paraId="20A6C4F7" w14:textId="77777777">
        <w:tblPrEx>
          <w:tblCellMar>
            <w:top w:w="0" w:type="dxa"/>
            <w:bottom w:w="0" w:type="dxa"/>
          </w:tblCellMar>
        </w:tblPrEx>
        <w:trPr>
          <w:cantSplit/>
          <w:trHeight w:val="560"/>
        </w:trPr>
        <w:tc>
          <w:tcPr>
            <w:tcW w:w="700" w:type="dxa"/>
            <w:tcMar>
              <w:top w:w="0" w:type="dxa"/>
              <w:bottom w:w="0" w:type="dxa"/>
            </w:tcMar>
            <w:vAlign w:val="center"/>
          </w:tcPr>
          <w:p w14:paraId="240C175A" w14:textId="77777777" w:rsidR="00924F69" w:rsidRDefault="00000000">
            <w:pPr>
              <w:keepNext/>
              <w:keepLines/>
              <w:spacing w:after="0" w:line="240" w:lineRule="auto"/>
            </w:pPr>
            <w:r>
              <w:rPr>
                <w:sz w:val="18"/>
              </w:rPr>
              <w:t>4</w:t>
            </w:r>
          </w:p>
        </w:tc>
        <w:tc>
          <w:tcPr>
            <w:tcW w:w="3180" w:type="dxa"/>
            <w:tcMar>
              <w:top w:w="0" w:type="dxa"/>
              <w:bottom w:w="0" w:type="dxa"/>
            </w:tcMar>
            <w:vAlign w:val="center"/>
          </w:tcPr>
          <w:p w14:paraId="7EE89967" w14:textId="77777777" w:rsidR="00924F69"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C521016" w14:textId="77777777" w:rsidR="00924F69" w:rsidRDefault="00000000">
            <w:pPr>
              <w:keepNext/>
              <w:keepLines/>
              <w:spacing w:after="0" w:line="240" w:lineRule="auto"/>
            </w:pPr>
            <w:r>
              <w:rPr>
                <w:sz w:val="18"/>
              </w:rPr>
              <w:t>4</w:t>
            </w:r>
          </w:p>
        </w:tc>
        <w:tc>
          <w:tcPr>
            <w:tcW w:w="1860" w:type="dxa"/>
            <w:tcMar>
              <w:top w:w="0" w:type="dxa"/>
              <w:bottom w:w="0" w:type="dxa"/>
            </w:tcMar>
            <w:vAlign w:val="center"/>
          </w:tcPr>
          <w:p w14:paraId="333FE5A6" w14:textId="77777777" w:rsidR="00924F69" w:rsidRDefault="00000000">
            <w:pPr>
              <w:keepNext/>
              <w:keepLines/>
              <w:spacing w:after="0" w:line="240" w:lineRule="auto"/>
              <w:jc w:val="right"/>
            </w:pPr>
            <w:r>
              <w:rPr>
                <w:sz w:val="18"/>
              </w:rPr>
              <w:t>0,00</w:t>
            </w:r>
          </w:p>
        </w:tc>
        <w:tc>
          <w:tcPr>
            <w:tcW w:w="1860" w:type="dxa"/>
            <w:tcMar>
              <w:top w:w="0" w:type="dxa"/>
              <w:bottom w:w="0" w:type="dxa"/>
            </w:tcMar>
            <w:vAlign w:val="center"/>
          </w:tcPr>
          <w:p w14:paraId="3559D9FC" w14:textId="77777777" w:rsidR="00924F69" w:rsidRDefault="00000000">
            <w:pPr>
              <w:keepNext/>
              <w:keepLines/>
              <w:spacing w:after="0" w:line="240" w:lineRule="auto"/>
              <w:jc w:val="right"/>
            </w:pPr>
            <w:r>
              <w:rPr>
                <w:sz w:val="18"/>
              </w:rPr>
              <w:t>3.419,54</w:t>
            </w:r>
          </w:p>
        </w:tc>
        <w:tc>
          <w:tcPr>
            <w:tcW w:w="700" w:type="dxa"/>
            <w:tcMar>
              <w:top w:w="0" w:type="dxa"/>
              <w:bottom w:w="0" w:type="dxa"/>
            </w:tcMar>
            <w:vAlign w:val="center"/>
          </w:tcPr>
          <w:p w14:paraId="530C79BA" w14:textId="77777777" w:rsidR="00924F69" w:rsidRDefault="00000000">
            <w:pPr>
              <w:keepNext/>
              <w:keepLines/>
              <w:spacing w:after="0" w:line="240" w:lineRule="auto"/>
              <w:jc w:val="right"/>
            </w:pPr>
            <w:r>
              <w:rPr>
                <w:sz w:val="18"/>
              </w:rPr>
              <w:t>-</w:t>
            </w:r>
          </w:p>
        </w:tc>
      </w:tr>
      <w:tr w:rsidR="00924F69" w14:paraId="3E6014BF" w14:textId="77777777">
        <w:tblPrEx>
          <w:tblCellMar>
            <w:top w:w="0" w:type="dxa"/>
            <w:bottom w:w="0" w:type="dxa"/>
          </w:tblCellMar>
        </w:tblPrEx>
        <w:trPr>
          <w:cantSplit/>
          <w:trHeight w:val="560"/>
        </w:trPr>
        <w:tc>
          <w:tcPr>
            <w:tcW w:w="700" w:type="dxa"/>
            <w:tcMar>
              <w:top w:w="0" w:type="dxa"/>
              <w:bottom w:w="0" w:type="dxa"/>
            </w:tcMar>
            <w:vAlign w:val="center"/>
          </w:tcPr>
          <w:p w14:paraId="38DEFCE4" w14:textId="77777777" w:rsidR="00924F69" w:rsidRDefault="00924F69">
            <w:pPr>
              <w:keepNext/>
              <w:keepLines/>
              <w:spacing w:after="0" w:line="240" w:lineRule="auto"/>
            </w:pPr>
          </w:p>
        </w:tc>
        <w:tc>
          <w:tcPr>
            <w:tcW w:w="3180" w:type="dxa"/>
            <w:tcMar>
              <w:top w:w="0" w:type="dxa"/>
              <w:bottom w:w="0" w:type="dxa"/>
            </w:tcMar>
            <w:vAlign w:val="center"/>
          </w:tcPr>
          <w:p w14:paraId="5D988367" w14:textId="77777777" w:rsidR="00924F69"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EF5F8AF" w14:textId="77777777" w:rsidR="00924F69" w:rsidRDefault="00000000">
            <w:pPr>
              <w:keepNext/>
              <w:keepLines/>
              <w:spacing w:after="0" w:line="240" w:lineRule="auto"/>
            </w:pPr>
            <w:r>
              <w:rPr>
                <w:b/>
                <w:sz w:val="18"/>
              </w:rPr>
              <w:t>Y002</w:t>
            </w:r>
          </w:p>
        </w:tc>
        <w:tc>
          <w:tcPr>
            <w:tcW w:w="1860" w:type="dxa"/>
            <w:tcMar>
              <w:top w:w="0" w:type="dxa"/>
              <w:bottom w:w="0" w:type="dxa"/>
            </w:tcMar>
            <w:vAlign w:val="center"/>
          </w:tcPr>
          <w:p w14:paraId="7D522B7C" w14:textId="77777777" w:rsidR="00924F69" w:rsidRDefault="00000000">
            <w:pPr>
              <w:keepNext/>
              <w:keepLines/>
              <w:spacing w:after="0" w:line="240" w:lineRule="auto"/>
              <w:jc w:val="right"/>
            </w:pPr>
            <w:r>
              <w:rPr>
                <w:b/>
                <w:sz w:val="18"/>
              </w:rPr>
              <w:t>0,00</w:t>
            </w:r>
          </w:p>
        </w:tc>
        <w:tc>
          <w:tcPr>
            <w:tcW w:w="1860" w:type="dxa"/>
            <w:tcMar>
              <w:top w:w="0" w:type="dxa"/>
              <w:bottom w:w="0" w:type="dxa"/>
            </w:tcMar>
            <w:vAlign w:val="center"/>
          </w:tcPr>
          <w:p w14:paraId="545B330D" w14:textId="77777777" w:rsidR="00924F69" w:rsidRDefault="00000000">
            <w:pPr>
              <w:keepNext/>
              <w:keepLines/>
              <w:spacing w:after="0" w:line="240" w:lineRule="auto"/>
              <w:jc w:val="right"/>
            </w:pPr>
            <w:r>
              <w:rPr>
                <w:b/>
                <w:sz w:val="18"/>
              </w:rPr>
              <w:t>3.419,54</w:t>
            </w:r>
          </w:p>
        </w:tc>
        <w:tc>
          <w:tcPr>
            <w:tcW w:w="700" w:type="dxa"/>
            <w:tcMar>
              <w:top w:w="0" w:type="dxa"/>
              <w:bottom w:w="0" w:type="dxa"/>
            </w:tcMar>
            <w:vAlign w:val="center"/>
          </w:tcPr>
          <w:p w14:paraId="49C24F11" w14:textId="77777777" w:rsidR="00924F69" w:rsidRDefault="00000000">
            <w:pPr>
              <w:keepNext/>
              <w:keepLines/>
              <w:spacing w:after="0" w:line="240" w:lineRule="auto"/>
              <w:jc w:val="right"/>
            </w:pPr>
            <w:r>
              <w:rPr>
                <w:b/>
                <w:sz w:val="18"/>
              </w:rPr>
              <w:t>-</w:t>
            </w:r>
          </w:p>
        </w:tc>
      </w:tr>
      <w:tr w:rsidR="00924F69" w14:paraId="12594653" w14:textId="77777777">
        <w:tblPrEx>
          <w:tblCellMar>
            <w:top w:w="0" w:type="dxa"/>
            <w:bottom w:w="0" w:type="dxa"/>
          </w:tblCellMar>
        </w:tblPrEx>
        <w:trPr>
          <w:cantSplit/>
          <w:trHeight w:val="560"/>
        </w:trPr>
        <w:tc>
          <w:tcPr>
            <w:tcW w:w="700" w:type="dxa"/>
            <w:tcMar>
              <w:top w:w="0" w:type="dxa"/>
              <w:bottom w:w="0" w:type="dxa"/>
            </w:tcMar>
            <w:vAlign w:val="center"/>
          </w:tcPr>
          <w:p w14:paraId="0708A780" w14:textId="77777777" w:rsidR="00924F69" w:rsidRDefault="00000000">
            <w:pPr>
              <w:keepNext/>
              <w:keepLines/>
              <w:spacing w:after="0" w:line="240" w:lineRule="auto"/>
            </w:pPr>
            <w:r>
              <w:rPr>
                <w:sz w:val="18"/>
              </w:rPr>
              <w:t>8</w:t>
            </w:r>
          </w:p>
        </w:tc>
        <w:tc>
          <w:tcPr>
            <w:tcW w:w="3180" w:type="dxa"/>
            <w:tcMar>
              <w:top w:w="0" w:type="dxa"/>
              <w:bottom w:w="0" w:type="dxa"/>
            </w:tcMar>
            <w:vAlign w:val="center"/>
          </w:tcPr>
          <w:p w14:paraId="720E913E" w14:textId="77777777" w:rsidR="00924F69"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3E6FD1F" w14:textId="77777777" w:rsidR="00924F69" w:rsidRDefault="00000000">
            <w:pPr>
              <w:keepNext/>
              <w:keepLines/>
              <w:spacing w:after="0" w:line="240" w:lineRule="auto"/>
            </w:pPr>
            <w:r>
              <w:rPr>
                <w:sz w:val="18"/>
              </w:rPr>
              <w:t>8</w:t>
            </w:r>
          </w:p>
        </w:tc>
        <w:tc>
          <w:tcPr>
            <w:tcW w:w="1860" w:type="dxa"/>
            <w:tcMar>
              <w:top w:w="0" w:type="dxa"/>
              <w:bottom w:w="0" w:type="dxa"/>
            </w:tcMar>
            <w:vAlign w:val="center"/>
          </w:tcPr>
          <w:p w14:paraId="3F896302" w14:textId="77777777" w:rsidR="00924F69" w:rsidRDefault="00000000">
            <w:pPr>
              <w:keepNext/>
              <w:keepLines/>
              <w:spacing w:after="0" w:line="240" w:lineRule="auto"/>
              <w:jc w:val="right"/>
            </w:pPr>
            <w:r>
              <w:rPr>
                <w:sz w:val="18"/>
              </w:rPr>
              <w:t>0,00</w:t>
            </w:r>
          </w:p>
        </w:tc>
        <w:tc>
          <w:tcPr>
            <w:tcW w:w="1860" w:type="dxa"/>
            <w:tcMar>
              <w:top w:w="0" w:type="dxa"/>
              <w:bottom w:w="0" w:type="dxa"/>
            </w:tcMar>
            <w:vAlign w:val="center"/>
          </w:tcPr>
          <w:p w14:paraId="14A807EA" w14:textId="77777777" w:rsidR="00924F69" w:rsidRDefault="00000000">
            <w:pPr>
              <w:keepNext/>
              <w:keepLines/>
              <w:spacing w:after="0" w:line="240" w:lineRule="auto"/>
              <w:jc w:val="right"/>
            </w:pPr>
            <w:r>
              <w:rPr>
                <w:sz w:val="18"/>
              </w:rPr>
              <w:t>0,00</w:t>
            </w:r>
          </w:p>
        </w:tc>
        <w:tc>
          <w:tcPr>
            <w:tcW w:w="700" w:type="dxa"/>
            <w:tcMar>
              <w:top w:w="0" w:type="dxa"/>
              <w:bottom w:w="0" w:type="dxa"/>
            </w:tcMar>
            <w:vAlign w:val="center"/>
          </w:tcPr>
          <w:p w14:paraId="0D445ABA" w14:textId="77777777" w:rsidR="00924F69" w:rsidRDefault="00000000">
            <w:pPr>
              <w:keepNext/>
              <w:keepLines/>
              <w:spacing w:after="0" w:line="240" w:lineRule="auto"/>
              <w:jc w:val="right"/>
            </w:pPr>
            <w:r>
              <w:rPr>
                <w:sz w:val="18"/>
              </w:rPr>
              <w:t>-</w:t>
            </w:r>
          </w:p>
        </w:tc>
      </w:tr>
      <w:tr w:rsidR="00924F69" w14:paraId="559C0715" w14:textId="77777777">
        <w:tblPrEx>
          <w:tblCellMar>
            <w:top w:w="0" w:type="dxa"/>
            <w:bottom w:w="0" w:type="dxa"/>
          </w:tblCellMar>
        </w:tblPrEx>
        <w:trPr>
          <w:cantSplit/>
          <w:trHeight w:val="560"/>
        </w:trPr>
        <w:tc>
          <w:tcPr>
            <w:tcW w:w="700" w:type="dxa"/>
            <w:tcMar>
              <w:top w:w="0" w:type="dxa"/>
              <w:bottom w:w="0" w:type="dxa"/>
            </w:tcMar>
            <w:vAlign w:val="center"/>
          </w:tcPr>
          <w:p w14:paraId="05EB8CD6" w14:textId="77777777" w:rsidR="00924F69" w:rsidRDefault="00000000">
            <w:pPr>
              <w:keepNext/>
              <w:keepLines/>
              <w:spacing w:after="0" w:line="240" w:lineRule="auto"/>
            </w:pPr>
            <w:r>
              <w:rPr>
                <w:sz w:val="18"/>
              </w:rPr>
              <w:t>5</w:t>
            </w:r>
          </w:p>
        </w:tc>
        <w:tc>
          <w:tcPr>
            <w:tcW w:w="3180" w:type="dxa"/>
            <w:tcMar>
              <w:top w:w="0" w:type="dxa"/>
              <w:bottom w:w="0" w:type="dxa"/>
            </w:tcMar>
            <w:vAlign w:val="center"/>
          </w:tcPr>
          <w:p w14:paraId="3886A770" w14:textId="77777777" w:rsidR="00924F69"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20D24849" w14:textId="77777777" w:rsidR="00924F69" w:rsidRDefault="00000000">
            <w:pPr>
              <w:keepNext/>
              <w:keepLines/>
              <w:spacing w:after="0" w:line="240" w:lineRule="auto"/>
            </w:pPr>
            <w:r>
              <w:rPr>
                <w:sz w:val="18"/>
              </w:rPr>
              <w:t>5</w:t>
            </w:r>
          </w:p>
        </w:tc>
        <w:tc>
          <w:tcPr>
            <w:tcW w:w="1860" w:type="dxa"/>
            <w:tcMar>
              <w:top w:w="0" w:type="dxa"/>
              <w:bottom w:w="0" w:type="dxa"/>
            </w:tcMar>
            <w:vAlign w:val="center"/>
          </w:tcPr>
          <w:p w14:paraId="3E2BCEC5" w14:textId="77777777" w:rsidR="00924F69" w:rsidRDefault="00000000">
            <w:pPr>
              <w:keepNext/>
              <w:keepLines/>
              <w:spacing w:after="0" w:line="240" w:lineRule="auto"/>
              <w:jc w:val="right"/>
            </w:pPr>
            <w:r>
              <w:rPr>
                <w:sz w:val="18"/>
              </w:rPr>
              <w:t>0,00</w:t>
            </w:r>
          </w:p>
        </w:tc>
        <w:tc>
          <w:tcPr>
            <w:tcW w:w="1860" w:type="dxa"/>
            <w:tcMar>
              <w:top w:w="0" w:type="dxa"/>
              <w:bottom w:w="0" w:type="dxa"/>
            </w:tcMar>
            <w:vAlign w:val="center"/>
          </w:tcPr>
          <w:p w14:paraId="31A82286" w14:textId="77777777" w:rsidR="00924F69" w:rsidRDefault="00000000">
            <w:pPr>
              <w:keepNext/>
              <w:keepLines/>
              <w:spacing w:after="0" w:line="240" w:lineRule="auto"/>
              <w:jc w:val="right"/>
            </w:pPr>
            <w:r>
              <w:rPr>
                <w:sz w:val="18"/>
              </w:rPr>
              <w:t>0,00</w:t>
            </w:r>
          </w:p>
        </w:tc>
        <w:tc>
          <w:tcPr>
            <w:tcW w:w="700" w:type="dxa"/>
            <w:tcMar>
              <w:top w:w="0" w:type="dxa"/>
              <w:bottom w:w="0" w:type="dxa"/>
            </w:tcMar>
            <w:vAlign w:val="center"/>
          </w:tcPr>
          <w:p w14:paraId="1A41490C" w14:textId="77777777" w:rsidR="00924F69" w:rsidRDefault="00000000">
            <w:pPr>
              <w:keepNext/>
              <w:keepLines/>
              <w:spacing w:after="0" w:line="240" w:lineRule="auto"/>
              <w:jc w:val="right"/>
            </w:pPr>
            <w:r>
              <w:rPr>
                <w:sz w:val="18"/>
              </w:rPr>
              <w:t>-</w:t>
            </w:r>
          </w:p>
        </w:tc>
      </w:tr>
      <w:tr w:rsidR="00924F69" w14:paraId="08A98110" w14:textId="77777777">
        <w:tblPrEx>
          <w:tblCellMar>
            <w:top w:w="0" w:type="dxa"/>
            <w:bottom w:w="0" w:type="dxa"/>
          </w:tblCellMar>
        </w:tblPrEx>
        <w:trPr>
          <w:cantSplit/>
          <w:trHeight w:val="560"/>
        </w:trPr>
        <w:tc>
          <w:tcPr>
            <w:tcW w:w="700" w:type="dxa"/>
            <w:tcMar>
              <w:top w:w="0" w:type="dxa"/>
              <w:bottom w:w="0" w:type="dxa"/>
            </w:tcMar>
            <w:vAlign w:val="center"/>
          </w:tcPr>
          <w:p w14:paraId="5DC89388" w14:textId="77777777" w:rsidR="00924F69" w:rsidRDefault="00924F69">
            <w:pPr>
              <w:keepNext/>
              <w:keepLines/>
              <w:spacing w:after="0" w:line="240" w:lineRule="auto"/>
            </w:pPr>
          </w:p>
        </w:tc>
        <w:tc>
          <w:tcPr>
            <w:tcW w:w="3180" w:type="dxa"/>
            <w:tcMar>
              <w:top w:w="0" w:type="dxa"/>
              <w:bottom w:w="0" w:type="dxa"/>
            </w:tcMar>
            <w:vAlign w:val="center"/>
          </w:tcPr>
          <w:p w14:paraId="72D0BF9D" w14:textId="77777777" w:rsidR="00924F69"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4D53E9DD" w14:textId="77777777" w:rsidR="00924F69" w:rsidRDefault="00000000">
            <w:pPr>
              <w:keepNext/>
              <w:keepLines/>
              <w:spacing w:after="0" w:line="240" w:lineRule="auto"/>
            </w:pPr>
            <w:r>
              <w:rPr>
                <w:b/>
                <w:sz w:val="18"/>
              </w:rPr>
              <w:t>X003, Y003</w:t>
            </w:r>
          </w:p>
        </w:tc>
        <w:tc>
          <w:tcPr>
            <w:tcW w:w="1860" w:type="dxa"/>
            <w:tcMar>
              <w:top w:w="0" w:type="dxa"/>
              <w:bottom w:w="0" w:type="dxa"/>
            </w:tcMar>
            <w:vAlign w:val="center"/>
          </w:tcPr>
          <w:p w14:paraId="273F98A1" w14:textId="77777777" w:rsidR="00924F69" w:rsidRDefault="00000000">
            <w:pPr>
              <w:keepNext/>
              <w:keepLines/>
              <w:spacing w:after="0" w:line="240" w:lineRule="auto"/>
              <w:jc w:val="right"/>
            </w:pPr>
            <w:r>
              <w:rPr>
                <w:b/>
                <w:sz w:val="18"/>
              </w:rPr>
              <w:t>0,00</w:t>
            </w:r>
          </w:p>
        </w:tc>
        <w:tc>
          <w:tcPr>
            <w:tcW w:w="1860" w:type="dxa"/>
            <w:tcMar>
              <w:top w:w="0" w:type="dxa"/>
              <w:bottom w:w="0" w:type="dxa"/>
            </w:tcMar>
            <w:vAlign w:val="center"/>
          </w:tcPr>
          <w:p w14:paraId="4DCF2E0E" w14:textId="77777777" w:rsidR="00924F69" w:rsidRDefault="00000000">
            <w:pPr>
              <w:keepNext/>
              <w:keepLines/>
              <w:spacing w:after="0" w:line="240" w:lineRule="auto"/>
              <w:jc w:val="right"/>
            </w:pPr>
            <w:r>
              <w:rPr>
                <w:b/>
                <w:sz w:val="18"/>
              </w:rPr>
              <w:t>0,00</w:t>
            </w:r>
          </w:p>
        </w:tc>
        <w:tc>
          <w:tcPr>
            <w:tcW w:w="700" w:type="dxa"/>
            <w:tcMar>
              <w:top w:w="0" w:type="dxa"/>
              <w:bottom w:w="0" w:type="dxa"/>
            </w:tcMar>
            <w:vAlign w:val="center"/>
          </w:tcPr>
          <w:p w14:paraId="2026B990" w14:textId="77777777" w:rsidR="00924F69" w:rsidRDefault="00000000">
            <w:pPr>
              <w:keepNext/>
              <w:keepLines/>
              <w:spacing w:after="0" w:line="240" w:lineRule="auto"/>
              <w:jc w:val="right"/>
            </w:pPr>
            <w:r>
              <w:rPr>
                <w:b/>
                <w:sz w:val="18"/>
              </w:rPr>
              <w:t>-</w:t>
            </w:r>
          </w:p>
        </w:tc>
      </w:tr>
      <w:tr w:rsidR="00924F69" w14:paraId="52D74098" w14:textId="77777777">
        <w:tblPrEx>
          <w:tblCellMar>
            <w:top w:w="0" w:type="dxa"/>
            <w:bottom w:w="0" w:type="dxa"/>
          </w:tblCellMar>
        </w:tblPrEx>
        <w:trPr>
          <w:cantSplit/>
          <w:trHeight w:val="560"/>
        </w:trPr>
        <w:tc>
          <w:tcPr>
            <w:tcW w:w="700" w:type="dxa"/>
            <w:tcMar>
              <w:top w:w="0" w:type="dxa"/>
              <w:bottom w:w="0" w:type="dxa"/>
            </w:tcMar>
            <w:vAlign w:val="center"/>
          </w:tcPr>
          <w:p w14:paraId="69C8FBAE" w14:textId="77777777" w:rsidR="00924F69" w:rsidRDefault="00924F69">
            <w:pPr>
              <w:keepNext/>
              <w:keepLines/>
              <w:spacing w:after="0" w:line="240" w:lineRule="auto"/>
            </w:pPr>
          </w:p>
        </w:tc>
        <w:tc>
          <w:tcPr>
            <w:tcW w:w="3180" w:type="dxa"/>
            <w:tcMar>
              <w:top w:w="0" w:type="dxa"/>
              <w:bottom w:w="0" w:type="dxa"/>
            </w:tcMar>
            <w:vAlign w:val="center"/>
          </w:tcPr>
          <w:p w14:paraId="5E6C3D3E" w14:textId="77777777" w:rsidR="00924F69"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7976571A" w14:textId="77777777" w:rsidR="00924F69" w:rsidRDefault="00000000">
            <w:pPr>
              <w:keepNext/>
              <w:keepLines/>
              <w:spacing w:after="0" w:line="240" w:lineRule="auto"/>
            </w:pPr>
            <w:r>
              <w:rPr>
                <w:b/>
                <w:sz w:val="18"/>
              </w:rPr>
              <w:t>Y005</w:t>
            </w:r>
          </w:p>
        </w:tc>
        <w:tc>
          <w:tcPr>
            <w:tcW w:w="1860" w:type="dxa"/>
            <w:tcMar>
              <w:top w:w="0" w:type="dxa"/>
              <w:bottom w:w="0" w:type="dxa"/>
            </w:tcMar>
            <w:vAlign w:val="center"/>
          </w:tcPr>
          <w:p w14:paraId="4BF869A5" w14:textId="77777777" w:rsidR="00924F69" w:rsidRDefault="00000000">
            <w:pPr>
              <w:keepNext/>
              <w:keepLines/>
              <w:spacing w:after="0" w:line="240" w:lineRule="auto"/>
              <w:jc w:val="right"/>
            </w:pPr>
            <w:r>
              <w:rPr>
                <w:b/>
                <w:sz w:val="18"/>
              </w:rPr>
              <w:t>0,00</w:t>
            </w:r>
          </w:p>
        </w:tc>
        <w:tc>
          <w:tcPr>
            <w:tcW w:w="1860" w:type="dxa"/>
            <w:tcMar>
              <w:top w:w="0" w:type="dxa"/>
              <w:bottom w:w="0" w:type="dxa"/>
            </w:tcMar>
            <w:vAlign w:val="center"/>
          </w:tcPr>
          <w:p w14:paraId="13F9B9AF" w14:textId="77777777" w:rsidR="00924F69" w:rsidRDefault="00000000">
            <w:pPr>
              <w:keepNext/>
              <w:keepLines/>
              <w:spacing w:after="0" w:line="240" w:lineRule="auto"/>
              <w:jc w:val="right"/>
            </w:pPr>
            <w:r>
              <w:rPr>
                <w:b/>
                <w:sz w:val="18"/>
              </w:rPr>
              <w:t>10.613,72</w:t>
            </w:r>
          </w:p>
        </w:tc>
        <w:tc>
          <w:tcPr>
            <w:tcW w:w="700" w:type="dxa"/>
            <w:tcMar>
              <w:top w:w="0" w:type="dxa"/>
              <w:bottom w:w="0" w:type="dxa"/>
            </w:tcMar>
            <w:vAlign w:val="center"/>
          </w:tcPr>
          <w:p w14:paraId="6E5520C6" w14:textId="77777777" w:rsidR="00924F69" w:rsidRDefault="00000000">
            <w:pPr>
              <w:keepNext/>
              <w:keepLines/>
              <w:spacing w:after="0" w:line="240" w:lineRule="auto"/>
              <w:jc w:val="right"/>
            </w:pPr>
            <w:r>
              <w:rPr>
                <w:b/>
                <w:sz w:val="18"/>
              </w:rPr>
              <w:t>-</w:t>
            </w:r>
          </w:p>
        </w:tc>
      </w:tr>
    </w:tbl>
    <w:p w14:paraId="26D5DA04" w14:textId="77777777" w:rsidR="00924F69" w:rsidRDefault="00924F69">
      <w:pPr>
        <w:spacing w:after="0"/>
      </w:pPr>
    </w:p>
    <w:p w14:paraId="75199A46" w14:textId="77777777" w:rsidR="00924F69" w:rsidRDefault="00000000">
      <w:r>
        <w:t xml:space="preserve">1. Prihodi poslovanja (6) u izvještajnom razdoblju iznose 334.789,95 eura. Došlo je do povećanja od 32,50% jer se od početka ove godine primjenjuju novi koeficijenti prilikom obračuna plaće, te je dva puta došlo do povećanja osnovice koja se utvrđuje prema zakonskim odredbama o visini osnovice za izračun plaća službenika i namještenika zaposlenih u osnovnom školstvu, u skladu s kojima se usklađuje u slučaju njihove izmjene. Uz plaće, Općina sufinancira naknadu za boravak i upisninu za drugo dijete u vrtiću u iznosu od 50%, a </w:t>
      </w:r>
      <w:r>
        <w:lastRenderedPageBreak/>
        <w:t>za treće dijete u vrtiću u iznosu od 100%, a od 1. rujna financira naknadu za boravak za svako dijete u vrtiću. Također, Općina je isplatila 13.800,00 eura vrtiću koje je dobila od Splitsko-dalmatinske županije radi elementarne nepogode od 5. listopada 2024. godine (poplava), u kojem je došlo do ogromne štete vrtiću. Preporukom revizije, taj novac je vraćen u proračun Općine Podgora.</w:t>
      </w:r>
    </w:p>
    <w:p w14:paraId="724072ED" w14:textId="77777777" w:rsidR="00924F69" w:rsidRDefault="00000000">
      <w:r>
        <w:t>2. Rashodi poslovanja (3) u izvještajnom razdoblju iznose 341.984,13 eura. Došlo je do povećanja od 38,50% jer su se u ovoj godini dva puta primjenjivali novi koeficijenti prilikom obračuna plaće, te je došlo dva puta do povećanja osnovice, što je utvrđeno naknadno. Neusklađeni dio sredstava za djelatnike Dječjeg vrtića "Morski konjić" se isplatio u izvještajnom razdoblju, dok je Općina Podgora izvršila prijenos dodatnog iznosa (razlike) za plaće početkom listopada.</w:t>
      </w:r>
    </w:p>
    <w:p w14:paraId="2D85E5E9" w14:textId="77777777" w:rsidR="00924F69" w:rsidRDefault="00000000">
      <w:r>
        <w:t>3. Prihoda od prodaje nefinancijske imovine (7) nije bilo u izvještajnom razdoblju.  </w:t>
      </w:r>
    </w:p>
    <w:p w14:paraId="04D1E035" w14:textId="77777777" w:rsidR="00924F69" w:rsidRDefault="00000000">
      <w:r>
        <w:t>4. Rashodi za nabavu nefinancijske imovine (4) u izvještajnom razdoblju iznose 3.419,54 eura. Odnose se na nabavu laptopa, printera i projektora za područne vrtiće, te nabavu usisivača, telefona i uredskog namještaja za vrtić.</w:t>
      </w:r>
    </w:p>
    <w:p w14:paraId="02930C74" w14:textId="77777777" w:rsidR="00924F69" w:rsidRDefault="00000000">
      <w:r>
        <w:br/>
      </w:r>
    </w:p>
    <w:p w14:paraId="5E515E49" w14:textId="77777777" w:rsidR="00924F69" w:rsidRDefault="00000000">
      <w:pPr>
        <w:keepNext/>
        <w:spacing w:line="240" w:lineRule="auto"/>
        <w:jc w:val="center"/>
      </w:pPr>
      <w:r>
        <w:rPr>
          <w:b/>
          <w:sz w:val="28"/>
        </w:rPr>
        <w:t>Izvještaj o obvezama</w:t>
      </w:r>
    </w:p>
    <w:p w14:paraId="729AED70" w14:textId="77777777" w:rsidR="00924F69"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24F69" w14:paraId="0FC5E6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93C724" w14:textId="77777777" w:rsidR="00924F69"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4B87D3" w14:textId="77777777" w:rsidR="00924F69"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A651AA" w14:textId="77777777" w:rsidR="00924F69"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97C073" w14:textId="77777777" w:rsidR="00924F69"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BBEBF83" w14:textId="77777777" w:rsidR="00924F69" w:rsidRDefault="00000000">
            <w:pPr>
              <w:keepNext/>
              <w:keepLines/>
              <w:spacing w:after="0" w:line="240" w:lineRule="auto"/>
              <w:jc w:val="center"/>
            </w:pPr>
            <w:r>
              <w:rPr>
                <w:b/>
                <w:sz w:val="18"/>
              </w:rPr>
              <w:t>Indeks (%)</w:t>
            </w:r>
          </w:p>
        </w:tc>
      </w:tr>
      <w:tr w:rsidR="00924F69" w14:paraId="7AD973F4" w14:textId="77777777">
        <w:tblPrEx>
          <w:tblCellMar>
            <w:top w:w="0" w:type="dxa"/>
            <w:bottom w:w="0" w:type="dxa"/>
          </w:tblCellMar>
        </w:tblPrEx>
        <w:trPr>
          <w:cantSplit/>
          <w:trHeight w:val="560"/>
        </w:trPr>
        <w:tc>
          <w:tcPr>
            <w:tcW w:w="700" w:type="dxa"/>
            <w:tcMar>
              <w:top w:w="0" w:type="dxa"/>
              <w:bottom w:w="0" w:type="dxa"/>
            </w:tcMar>
            <w:vAlign w:val="center"/>
          </w:tcPr>
          <w:p w14:paraId="361DE642" w14:textId="77777777" w:rsidR="00924F69" w:rsidRDefault="00924F69">
            <w:pPr>
              <w:keepNext/>
              <w:keepLines/>
              <w:spacing w:after="0" w:line="240" w:lineRule="auto"/>
            </w:pPr>
          </w:p>
        </w:tc>
        <w:tc>
          <w:tcPr>
            <w:tcW w:w="3180" w:type="dxa"/>
            <w:tcMar>
              <w:top w:w="0" w:type="dxa"/>
              <w:bottom w:w="0" w:type="dxa"/>
            </w:tcMar>
            <w:vAlign w:val="center"/>
          </w:tcPr>
          <w:p w14:paraId="34174BBE" w14:textId="77777777" w:rsidR="00924F69"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7CC182B9" w14:textId="77777777" w:rsidR="00924F69" w:rsidRDefault="00000000">
            <w:pPr>
              <w:keepNext/>
              <w:keepLines/>
              <w:spacing w:after="0" w:line="240" w:lineRule="auto"/>
            </w:pPr>
            <w:r>
              <w:rPr>
                <w:sz w:val="18"/>
              </w:rPr>
              <w:t>V007</w:t>
            </w:r>
          </w:p>
        </w:tc>
        <w:tc>
          <w:tcPr>
            <w:tcW w:w="1860" w:type="dxa"/>
            <w:tcMar>
              <w:top w:w="0" w:type="dxa"/>
              <w:bottom w:w="0" w:type="dxa"/>
            </w:tcMar>
            <w:vAlign w:val="center"/>
          </w:tcPr>
          <w:p w14:paraId="26C0F715" w14:textId="77777777" w:rsidR="00924F69" w:rsidRDefault="00000000">
            <w:pPr>
              <w:keepNext/>
              <w:keepLines/>
              <w:spacing w:after="0" w:line="240" w:lineRule="auto"/>
              <w:jc w:val="right"/>
            </w:pPr>
            <w:r>
              <w:rPr>
                <w:sz w:val="18"/>
              </w:rPr>
              <w:t>801,25</w:t>
            </w:r>
          </w:p>
        </w:tc>
        <w:tc>
          <w:tcPr>
            <w:tcW w:w="700" w:type="dxa"/>
            <w:tcMar>
              <w:top w:w="0" w:type="dxa"/>
              <w:bottom w:w="0" w:type="dxa"/>
            </w:tcMar>
            <w:vAlign w:val="center"/>
          </w:tcPr>
          <w:p w14:paraId="53D3AE7B" w14:textId="77777777" w:rsidR="00924F69" w:rsidRDefault="00000000">
            <w:pPr>
              <w:keepNext/>
              <w:keepLines/>
              <w:spacing w:after="0" w:line="240" w:lineRule="auto"/>
              <w:jc w:val="right"/>
            </w:pPr>
            <w:r>
              <w:rPr>
                <w:sz w:val="18"/>
              </w:rPr>
              <w:t>-</w:t>
            </w:r>
          </w:p>
        </w:tc>
      </w:tr>
    </w:tbl>
    <w:p w14:paraId="03425E97" w14:textId="77777777" w:rsidR="00924F69" w:rsidRDefault="00924F69">
      <w:pPr>
        <w:spacing w:after="0"/>
      </w:pPr>
    </w:p>
    <w:p w14:paraId="24337F94" w14:textId="77777777" w:rsidR="00924F69" w:rsidRDefault="00000000">
      <w:r>
        <w:t>Dospjele obveze na kraju izvještajnog razdoblja su podmirene u siječnju 2026. godine. </w:t>
      </w:r>
    </w:p>
    <w:p w14:paraId="66B21780" w14:textId="77777777" w:rsidR="00924F69" w:rsidRDefault="00924F69"/>
    <w:sectPr w:rsidR="00924F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69"/>
    <w:rsid w:val="005800A6"/>
    <w:rsid w:val="00924F69"/>
    <w:rsid w:val="00F21F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B1B66"/>
  <w15:docId w15:val="{29EB5EC3-E495-40C2-BF40-0DA0A1E4D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2691</Characters>
  <Application>Microsoft Office Word</Application>
  <DocSecurity>0</DocSecurity>
  <Lines>22</Lines>
  <Paragraphs>6</Paragraphs>
  <ScaleCrop>false</ScaleCrop>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OP.PODGORA.012</dc:creator>
  <cp:lastModifiedBy>Ana Roso</cp:lastModifiedBy>
  <cp:revision>2</cp:revision>
  <dcterms:created xsi:type="dcterms:W3CDTF">2026-02-05T07:23:00Z</dcterms:created>
  <dcterms:modified xsi:type="dcterms:W3CDTF">2026-02-05T07:23:00Z</dcterms:modified>
</cp:coreProperties>
</file>